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A8283">
      <w:pPr>
        <w:spacing w:line="500" w:lineRule="exact"/>
        <w:jc w:val="center"/>
        <w:outlineLvl w:val="5"/>
        <w:rPr>
          <w:rFonts w:ascii="宋体" w:hAnsi="宋体" w:eastAsia="宋体"/>
          <w:b/>
          <w:bCs/>
          <w:sz w:val="44"/>
        </w:rPr>
      </w:pPr>
      <w:r>
        <w:rPr>
          <w:rFonts w:hint="eastAsia" w:ascii="宋体" w:hAnsi="宋体" w:eastAsia="宋体"/>
          <w:b/>
          <w:bCs/>
          <w:sz w:val="44"/>
        </w:rPr>
        <w:t>报 价 函</w:t>
      </w:r>
    </w:p>
    <w:p w14:paraId="73EF58DC">
      <w:pPr>
        <w:spacing w:line="500" w:lineRule="exact"/>
        <w:rPr>
          <w:rFonts w:ascii="宋体" w:hAnsi="宋体" w:eastAsia="宋体"/>
          <w:b/>
          <w:bCs/>
          <w:sz w:val="44"/>
        </w:rPr>
      </w:pPr>
    </w:p>
    <w:p w14:paraId="6BF92AA4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致 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 xml:space="preserve">  （各潜在投标人） </w:t>
      </w:r>
      <w:r>
        <w:rPr>
          <w:rFonts w:ascii="宋体" w:hAnsi="宋体" w:eastAsia="宋体" w:cs="宋体"/>
          <w:sz w:val="28"/>
          <w:szCs w:val="28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675ED10F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我公司就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渊山岗工业园路灯维修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材料采购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DX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G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CT-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ZX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-202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-</w:t>
      </w:r>
      <w:r>
        <w:rPr>
          <w:rFonts w:ascii="宋体" w:hAnsi="宋体" w:eastAsia="宋体" w:cs="宋体"/>
          <w:color w:val="auto"/>
          <w:sz w:val="28"/>
          <w:szCs w:val="28"/>
          <w:u w:val="none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），诚邀贵公司响应报价。需求如下：</w:t>
      </w:r>
    </w:p>
    <w:tbl>
      <w:tblPr>
        <w:tblStyle w:val="5"/>
        <w:tblpPr w:leftFromText="180" w:rightFromText="180" w:vertAnchor="text" w:horzAnchor="margin" w:tblpXSpec="center" w:tblpY="48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51"/>
        <w:gridCol w:w="2016"/>
        <w:gridCol w:w="884"/>
        <w:gridCol w:w="1190"/>
        <w:gridCol w:w="1230"/>
        <w:gridCol w:w="1319"/>
        <w:gridCol w:w="784"/>
      </w:tblGrid>
      <w:tr w14:paraId="3DDA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Align w:val="center"/>
          </w:tcPr>
          <w:p w14:paraId="6C6C364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编号</w:t>
            </w:r>
          </w:p>
        </w:tc>
        <w:tc>
          <w:tcPr>
            <w:tcW w:w="1391" w:type="dxa"/>
            <w:vAlign w:val="center"/>
          </w:tcPr>
          <w:p w14:paraId="1E4ADC2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名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称</w:t>
            </w:r>
          </w:p>
        </w:tc>
        <w:tc>
          <w:tcPr>
            <w:tcW w:w="1896" w:type="dxa"/>
            <w:vAlign w:val="center"/>
          </w:tcPr>
          <w:p w14:paraId="3A066A6E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规格</w:t>
            </w:r>
          </w:p>
          <w:p w14:paraId="64A1361C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参数</w:t>
            </w:r>
          </w:p>
        </w:tc>
        <w:tc>
          <w:tcPr>
            <w:tcW w:w="903" w:type="dxa"/>
            <w:vAlign w:val="center"/>
          </w:tcPr>
          <w:p w14:paraId="22C454D5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</w:t>
            </w:r>
          </w:p>
        </w:tc>
        <w:tc>
          <w:tcPr>
            <w:tcW w:w="1196" w:type="dxa"/>
            <w:vAlign w:val="center"/>
          </w:tcPr>
          <w:p w14:paraId="6C5473C7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暂定数量</w:t>
            </w:r>
          </w:p>
        </w:tc>
        <w:tc>
          <w:tcPr>
            <w:tcW w:w="1243" w:type="dxa"/>
            <w:vAlign w:val="center"/>
          </w:tcPr>
          <w:p w14:paraId="585C23C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控制单价（元）</w:t>
            </w:r>
          </w:p>
        </w:tc>
        <w:tc>
          <w:tcPr>
            <w:tcW w:w="1336" w:type="dxa"/>
            <w:vAlign w:val="center"/>
          </w:tcPr>
          <w:p w14:paraId="2F30C82E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控制总价（元）</w:t>
            </w:r>
          </w:p>
        </w:tc>
        <w:tc>
          <w:tcPr>
            <w:tcW w:w="799" w:type="dxa"/>
            <w:vAlign w:val="center"/>
          </w:tcPr>
          <w:p w14:paraId="4BC6B3C6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品牌</w:t>
            </w:r>
          </w:p>
          <w:p w14:paraId="26C2F546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</w:tr>
      <w:tr w14:paraId="4A09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center"/>
          </w:tcPr>
          <w:p w14:paraId="07A5DCC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 w14:paraId="39E7D3A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铜芯电缆</w:t>
            </w:r>
          </w:p>
        </w:tc>
        <w:tc>
          <w:tcPr>
            <w:tcW w:w="1896" w:type="dxa"/>
            <w:vAlign w:val="center"/>
          </w:tcPr>
          <w:p w14:paraId="072EDB0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YJV-06/1KV-4*25</w:t>
            </w:r>
          </w:p>
        </w:tc>
        <w:tc>
          <w:tcPr>
            <w:tcW w:w="903" w:type="dxa"/>
            <w:vAlign w:val="center"/>
          </w:tcPr>
          <w:p w14:paraId="7D6F432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1196" w:type="dxa"/>
            <w:vAlign w:val="center"/>
          </w:tcPr>
          <w:p w14:paraId="439AB04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1984.65</w:t>
            </w:r>
          </w:p>
        </w:tc>
        <w:tc>
          <w:tcPr>
            <w:tcW w:w="1243" w:type="dxa"/>
            <w:vAlign w:val="center"/>
          </w:tcPr>
          <w:p w14:paraId="17BD202D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4E7245CF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99" w:type="dxa"/>
            <w:vMerge w:val="restart"/>
            <w:vAlign w:val="center"/>
          </w:tcPr>
          <w:p w14:paraId="511B0DEA"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符合设计要求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/合格</w:t>
            </w:r>
          </w:p>
        </w:tc>
      </w:tr>
      <w:tr w14:paraId="79EE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top"/>
          </w:tcPr>
          <w:p w14:paraId="6B4D4727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91" w:type="dxa"/>
            <w:vAlign w:val="top"/>
          </w:tcPr>
          <w:p w14:paraId="5A8FE81F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vAlign w:val="top"/>
          </w:tcPr>
          <w:p w14:paraId="0F32C16E"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903" w:type="dxa"/>
            <w:vAlign w:val="top"/>
          </w:tcPr>
          <w:p w14:paraId="10A1055C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6" w:type="dxa"/>
            <w:vAlign w:val="top"/>
          </w:tcPr>
          <w:p w14:paraId="3271D9DB">
            <w:pPr>
              <w:spacing w:line="440" w:lineRule="exact"/>
              <w:jc w:val="both"/>
              <w:rPr>
                <w:rFonts w:hint="default" w:ascii="宋体" w:hAnsi="宋体" w:eastAsia="宋体"/>
                <w:sz w:val="24"/>
                <w:lang w:val="en-US"/>
              </w:rPr>
            </w:pPr>
          </w:p>
        </w:tc>
        <w:tc>
          <w:tcPr>
            <w:tcW w:w="1243" w:type="dxa"/>
            <w:vAlign w:val="top"/>
          </w:tcPr>
          <w:p w14:paraId="1FD5C2EB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6" w:type="dxa"/>
            <w:vAlign w:val="top"/>
          </w:tcPr>
          <w:p w14:paraId="7039105F"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2A56F219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3225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top"/>
          </w:tcPr>
          <w:p w14:paraId="59F061CB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91" w:type="dxa"/>
            <w:vAlign w:val="top"/>
          </w:tcPr>
          <w:p w14:paraId="42C60AC5">
            <w:pPr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vAlign w:val="top"/>
          </w:tcPr>
          <w:p w14:paraId="22FC31E2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903" w:type="dxa"/>
            <w:vAlign w:val="top"/>
          </w:tcPr>
          <w:p w14:paraId="20BD5DF8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6" w:type="dxa"/>
            <w:vAlign w:val="top"/>
          </w:tcPr>
          <w:p w14:paraId="0FD9F4A2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3" w:type="dxa"/>
            <w:vAlign w:val="top"/>
          </w:tcPr>
          <w:p w14:paraId="70679113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6" w:type="dxa"/>
            <w:vAlign w:val="top"/>
          </w:tcPr>
          <w:p w14:paraId="3FFBB648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1F3EA7C9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 w14:paraId="056BA4A2">
      <w:pPr>
        <w:spacing w:line="500" w:lineRule="exact"/>
        <w:rPr>
          <w:rFonts w:ascii="宋体" w:hAnsi="宋体" w:eastAsia="宋体" w:cs="宋体"/>
          <w:b/>
          <w:bCs/>
          <w:sz w:val="28"/>
          <w:szCs w:val="28"/>
          <w:lang w:val="zh-CN"/>
        </w:rPr>
      </w:pPr>
    </w:p>
    <w:p w14:paraId="35AE8F65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技术及商务要求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0242DD9E">
      <w:pPr>
        <w:spacing w:line="500" w:lineRule="exact"/>
        <w:ind w:left="296" w:leftChars="9" w:hanging="267" w:hangingChars="9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1、投标要求：</w:t>
      </w:r>
      <w:r>
        <w:rPr>
          <w:rFonts w:hint="eastAsia" w:ascii="宋体" w:hAnsi="宋体" w:eastAsia="宋体" w:cs="宋体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11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15:00 </w:t>
      </w:r>
      <w:r>
        <w:rPr>
          <w:rFonts w:hint="eastAsia" w:ascii="宋体" w:hAnsi="宋体" w:eastAsia="宋体" w:cs="宋体"/>
          <w:sz w:val="28"/>
          <w:szCs w:val="28"/>
        </w:rPr>
        <w:t>时，《报价函》需密封提交，现场递交或邮寄地点：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抚州市东乡区工业与科技创新投资集团有限公司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楼会议室</w:t>
      </w:r>
      <w:r>
        <w:rPr>
          <w:rFonts w:hint="eastAsia" w:ascii="宋体" w:hAnsi="宋体" w:eastAsia="宋体" w:cs="宋体"/>
          <w:sz w:val="28"/>
          <w:szCs w:val="28"/>
        </w:rPr>
        <w:t>，定标方式：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最低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总价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，开标时间：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下午三</w:t>
      </w:r>
      <w:r>
        <w:rPr>
          <w:rFonts w:hint="eastAsia" w:ascii="宋体" w:hAnsi="宋体" w:eastAsia="宋体" w:cs="宋体"/>
          <w:sz w:val="28"/>
          <w:szCs w:val="28"/>
          <w:u w:val="single"/>
        </w:rPr>
        <w:t>点，</w:t>
      </w:r>
      <w:r>
        <w:rPr>
          <w:rFonts w:hint="eastAsia" w:ascii="宋体" w:hAnsi="宋体" w:eastAsia="宋体" w:cs="宋体"/>
          <w:sz w:val="28"/>
          <w:szCs w:val="28"/>
        </w:rPr>
        <w:t>中标后需缴纳壹万元（</w:t>
      </w:r>
      <w:r>
        <w:rPr>
          <w:rFonts w:hint="eastAsia" w:ascii="宋体" w:hAnsi="宋体" w:eastAsia="宋体" w:cs="宋体"/>
          <w:sz w:val="28"/>
          <w:szCs w:val="28"/>
          <w:u w:val="single"/>
        </w:rPr>
        <w:t>¥10000</w:t>
      </w:r>
      <w:r>
        <w:rPr>
          <w:rFonts w:hint="eastAsia" w:ascii="宋体" w:hAnsi="宋体" w:eastAsia="宋体" w:cs="宋体"/>
          <w:sz w:val="28"/>
          <w:szCs w:val="28"/>
          <w:u w:val="none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）履约保证金到指定账户后再签订合同，材料到达现场且验收合格后可申请退还保证金。</w:t>
      </w:r>
    </w:p>
    <w:p w14:paraId="77FAAFDF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货到工地</w:t>
      </w:r>
      <w:r>
        <w:rPr>
          <w:rFonts w:hint="eastAsia" w:ascii="宋体" w:hAnsi="宋体" w:eastAsia="宋体" w:cs="宋体"/>
          <w:sz w:val="28"/>
          <w:szCs w:val="28"/>
        </w:rPr>
        <w:t>指定地点（含卸货费用）的含税价，含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运输、保险、运输损耗、装卸货、税金</w:t>
      </w:r>
      <w:r>
        <w:rPr>
          <w:rFonts w:hint="eastAsia" w:ascii="宋体" w:hAnsi="宋体" w:eastAsia="宋体" w:cs="宋体"/>
          <w:sz w:val="28"/>
          <w:szCs w:val="28"/>
        </w:rPr>
        <w:t>等。开具增值税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专用</w:t>
      </w:r>
      <w:r>
        <w:rPr>
          <w:rFonts w:hint="eastAsia" w:ascii="宋体" w:hAnsi="宋体" w:eastAsia="宋体" w:cs="宋体"/>
          <w:sz w:val="28"/>
          <w:szCs w:val="28"/>
        </w:rPr>
        <w:t>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3  </w:t>
      </w:r>
      <w:r>
        <w:rPr>
          <w:rFonts w:hint="eastAsia" w:ascii="宋体" w:hAnsi="宋体" w:eastAsia="宋体" w:cs="宋体"/>
          <w:sz w:val="28"/>
          <w:szCs w:val="28"/>
        </w:rPr>
        <w:t>%。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项目地点：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渊山岗工业园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15D8E653">
      <w:pPr>
        <w:spacing w:line="500" w:lineRule="exact"/>
        <w:ind w:left="281" w:hanging="281" w:hangingChars="100"/>
        <w:outlineLvl w:val="4"/>
        <w:rPr>
          <w:rFonts w:hint="default" w:ascii="宋体" w:hAnsi="宋体" w:eastAsia="宋体" w:cs="宋体"/>
          <w:sz w:val="28"/>
          <w:szCs w:val="28"/>
          <w:vertAlign w:val="superscrip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3、结算方式：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按月按施工进度付款，支付比例为70%。经项目部验收合格并办理完工程结算一个月再付至结算价款的97%，其余3%待工程保修（一年）满一月内一次付清（无息），需开具与货物同等金额的13%增值税专用发票。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</w:t>
      </w:r>
    </w:p>
    <w:p w14:paraId="32CFF10E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4、施工期间：</w:t>
      </w:r>
      <w:r>
        <w:rPr>
          <w:rFonts w:hint="eastAsia" w:ascii="宋体" w:hAnsi="宋体" w:eastAsia="宋体" w:cs="宋体"/>
          <w:sz w:val="28"/>
          <w:szCs w:val="28"/>
        </w:rPr>
        <w:t>按工程进展，根据本公司项目部通知，提前通知日期为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天。</w:t>
      </w:r>
    </w:p>
    <w:p w14:paraId="6419F2FC">
      <w:pPr>
        <w:spacing w:line="500" w:lineRule="exact"/>
        <w:outlineLvl w:val="4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5、合同履行过程中价格调整方式：</w:t>
      </w:r>
    </w:p>
    <w:p w14:paraId="322FAB5D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  <w:highlight w:val="white"/>
        </w:rPr>
      </w:pPr>
      <w:r>
        <w:rPr>
          <w:rFonts w:ascii="Segoe UI Symbol" w:hAnsi="Segoe UI Symbol" w:eastAsia="宋体" w:cs="Segoe UI Symbol"/>
          <w:sz w:val="28"/>
          <w:szCs w:val="28"/>
        </w:rPr>
        <w:t>☑</w:t>
      </w:r>
      <w:r>
        <w:rPr>
          <w:rFonts w:hint="eastAsia" w:ascii="宋体" w:hAnsi="宋体" w:eastAsia="宋体"/>
          <w:sz w:val="28"/>
          <w:szCs w:val="28"/>
        </w:rPr>
        <w:t>不可调整。</w:t>
      </w:r>
      <w:r>
        <w:rPr>
          <w:rFonts w:hint="eastAsia" w:ascii="宋体" w:hAnsi="宋体" w:eastAsia="宋体"/>
          <w:sz w:val="28"/>
          <w:szCs w:val="28"/>
          <w:highlight w:val="white"/>
        </w:rPr>
        <w:t>不随施工时间、施工次数、施工分层分段、土石方的类别、施工深度、施工天气、道路状况等任何因素而改变。</w:t>
      </w:r>
    </w:p>
    <w:p w14:paraId="55059D04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white"/>
        </w:rPr>
        <w:t>□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参照抚州市信息价，结算月信息价与投标当月信息价涨跌差值超过投标价格（即合同价）的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%时，超出的部分进行增减调整。</w:t>
      </w:r>
    </w:p>
    <w:p w14:paraId="336BE1A2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价格上涨时结算价计算公式：P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+(B-A-P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0C91A33A">
      <w:pPr>
        <w:spacing w:line="500" w:lineRule="exact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价格下跌时结算价计算公式：P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-(A-B-P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64C0EDCD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 xml:space="preserve"> --- 结算月结算价         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--- 投标价（即合同价）</w:t>
      </w:r>
    </w:p>
    <w:p w14:paraId="2C7BD716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 --- 投标当月信息价        B --- 结算月信息价</w:t>
      </w:r>
    </w:p>
    <w:p w14:paraId="31A02626">
      <w:pPr>
        <w:numPr>
          <w:ilvl w:val="0"/>
          <w:numId w:val="1"/>
        </w:num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技术要求：合格，按《施工规范》要求提供相关资料。</w:t>
      </w:r>
    </w:p>
    <w:p w14:paraId="15865A42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</w:p>
    <w:p w14:paraId="26F1B446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（1）公司营业执照、法人身份证复印件或授权委托书。</w:t>
      </w:r>
    </w:p>
    <w:p w14:paraId="146F52F8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 w14:paraId="62A0A12F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0E5819DC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424E8EA9">
      <w:pPr>
        <w:spacing w:line="5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法人或授权委托人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：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1F2C0CE4">
      <w:pPr>
        <w:spacing w:line="500" w:lineRule="exac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727EA6EA">
      <w:pPr>
        <w:spacing w:line="50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联系方式： 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 w14:paraId="6D3A4689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5CC70CEC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4A5BAFAB">
      <w:pPr>
        <w:spacing w:line="500" w:lineRule="exact"/>
        <w:ind w:firstLine="648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报价单位（盖章）：</w:t>
      </w:r>
    </w:p>
    <w:p w14:paraId="46F199AF">
      <w:pPr>
        <w:spacing w:line="500" w:lineRule="exact"/>
        <w:ind w:firstLine="648"/>
        <w:jc w:val="center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54EB5B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0FFBB"/>
    <w:multiLevelType w:val="singleLevel"/>
    <w:tmpl w:val="D030FFBB"/>
    <w:lvl w:ilvl="0" w:tentative="0">
      <w:start w:val="6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6A"/>
    <w:rsid w:val="002B59E0"/>
    <w:rsid w:val="003F42E4"/>
    <w:rsid w:val="00403520"/>
    <w:rsid w:val="0044605E"/>
    <w:rsid w:val="00557BD1"/>
    <w:rsid w:val="00563647"/>
    <w:rsid w:val="00A03F6A"/>
    <w:rsid w:val="00A5222F"/>
    <w:rsid w:val="00C24841"/>
    <w:rsid w:val="00C62984"/>
    <w:rsid w:val="00CA41DA"/>
    <w:rsid w:val="00DA67C3"/>
    <w:rsid w:val="00F669AC"/>
    <w:rsid w:val="00FC747A"/>
    <w:rsid w:val="08903514"/>
    <w:rsid w:val="09E638BB"/>
    <w:rsid w:val="0AC46F27"/>
    <w:rsid w:val="0F032819"/>
    <w:rsid w:val="0FA0035C"/>
    <w:rsid w:val="14BC5944"/>
    <w:rsid w:val="15FA6724"/>
    <w:rsid w:val="197C732A"/>
    <w:rsid w:val="1A8F565B"/>
    <w:rsid w:val="22317971"/>
    <w:rsid w:val="232C59A7"/>
    <w:rsid w:val="259A75DB"/>
    <w:rsid w:val="25E53593"/>
    <w:rsid w:val="283D768D"/>
    <w:rsid w:val="299B1B74"/>
    <w:rsid w:val="2F7D5C12"/>
    <w:rsid w:val="323463D8"/>
    <w:rsid w:val="33D6624F"/>
    <w:rsid w:val="384233B0"/>
    <w:rsid w:val="41FB71FC"/>
    <w:rsid w:val="42CD46CB"/>
    <w:rsid w:val="4395407E"/>
    <w:rsid w:val="47455B21"/>
    <w:rsid w:val="4C856040"/>
    <w:rsid w:val="52D03E25"/>
    <w:rsid w:val="542425E2"/>
    <w:rsid w:val="5FD81709"/>
    <w:rsid w:val="608E6ADA"/>
    <w:rsid w:val="608F4B38"/>
    <w:rsid w:val="654260D1"/>
    <w:rsid w:val="66BC48FC"/>
    <w:rsid w:val="69EB79D2"/>
    <w:rsid w:val="6A5D47AD"/>
    <w:rsid w:val="6C847C6A"/>
    <w:rsid w:val="6F280D81"/>
    <w:rsid w:val="75A25BD9"/>
    <w:rsid w:val="79500E7A"/>
    <w:rsid w:val="7AC5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标题 3 字符"/>
    <w:basedOn w:val="6"/>
    <w:link w:val="2"/>
    <w:qFormat/>
    <w:uiPriority w:val="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899</Characters>
  <Lines>5</Lines>
  <Paragraphs>1</Paragraphs>
  <TotalTime>3</TotalTime>
  <ScaleCrop>false</ScaleCrop>
  <LinksUpToDate>false</LinksUpToDate>
  <CharactersWithSpaces>1176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2024-06-28T02:20:00Z</dcterms:created>
  <dc:creator>ASUS</dc:creator>
  <cp:lastModifiedBy>樱桃红的美</cp:lastModifiedBy>
  <dcterms:modified xsi:type="dcterms:W3CDTF">2025-10-29T00:50:00Z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eyJoZGlkIjoiZmU0YTlkZjQzYTEyZjk2MTQzMGY2YjZkYmMzZjFmMTgiLCJ1c2VySWQiOiI1NDEwNTExMDQifQ==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46C94E0463CE49E48D02E999FB9F81C6_12</vt:lpwstr>
  </property>
</Properties>
</file>